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F09" w:rsidRPr="00854D22" w:rsidRDefault="00065495" w:rsidP="00854D22">
      <w:pPr>
        <w:ind w:firstLineChars="200" w:firstLine="883"/>
        <w:jc w:val="center"/>
        <w:outlineLvl w:val="1"/>
        <w:rPr>
          <w:rFonts w:ascii="方正小标宋_GBK" w:eastAsia="方正小标宋_GBK" w:hAnsi="宋体" w:cs="宋体"/>
          <w:b/>
          <w:bCs/>
          <w:sz w:val="44"/>
          <w:szCs w:val="44"/>
        </w:rPr>
      </w:pPr>
      <w:r w:rsidRPr="00854D22">
        <w:rPr>
          <w:rFonts w:ascii="方正小标宋_GBK" w:eastAsia="方正小标宋_GBK" w:hAnsi="宋体" w:cs="宋体" w:hint="eastAsia"/>
          <w:b/>
          <w:bCs/>
          <w:sz w:val="44"/>
          <w:szCs w:val="44"/>
        </w:rPr>
        <w:t>网厅</w:t>
      </w:r>
      <w:r w:rsidR="00333F09" w:rsidRPr="00854D22">
        <w:rPr>
          <w:rFonts w:ascii="方正小标宋_GBK" w:eastAsia="方正小标宋_GBK" w:hAnsi="宋体" w:cs="宋体" w:hint="eastAsia"/>
          <w:b/>
          <w:bCs/>
          <w:sz w:val="44"/>
          <w:szCs w:val="44"/>
        </w:rPr>
        <w:t>缴存比例、缴存基数变更</w:t>
      </w:r>
      <w:r w:rsidR="00854D22" w:rsidRPr="00854D22">
        <w:rPr>
          <w:rFonts w:ascii="方正小标宋_GBK" w:eastAsia="方正小标宋_GBK" w:hAnsi="宋体" w:cs="宋体" w:hint="eastAsia"/>
          <w:b/>
          <w:bCs/>
          <w:sz w:val="44"/>
          <w:szCs w:val="44"/>
        </w:rPr>
        <w:t>操作手册</w:t>
      </w:r>
    </w:p>
    <w:p w:rsidR="00854D22" w:rsidRPr="00854D22" w:rsidRDefault="00854D22" w:rsidP="00854D22">
      <w:pPr>
        <w:ind w:firstLineChars="200" w:firstLine="482"/>
        <w:jc w:val="center"/>
        <w:outlineLvl w:val="1"/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ind w:leftChars="280" w:left="588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功能说明：住房公积金缴存基数年度调整时段内开通，具体规定按每年年度调整文件执行的职工调整的缴存基数的操作；</w:t>
      </w:r>
    </w:p>
    <w:p w:rsidR="00333F09" w:rsidRDefault="00333F09" w:rsidP="00333F09">
      <w:pPr>
        <w:ind w:firstLineChars="200" w:firstLine="482"/>
        <w:outlineLvl w:val="2"/>
        <w:rPr>
          <w:rFonts w:ascii="宋体" w:hAnsi="宋体" w:cs="宋体"/>
          <w:b/>
          <w:bCs/>
          <w:sz w:val="24"/>
          <w:szCs w:val="24"/>
        </w:rPr>
      </w:pPr>
      <w:bookmarkStart w:id="0" w:name="_Toc11675172"/>
      <w:r>
        <w:rPr>
          <w:rFonts w:ascii="宋体" w:hAnsi="宋体" w:cs="宋体" w:hint="eastAsia"/>
          <w:b/>
          <w:bCs/>
          <w:sz w:val="24"/>
          <w:szCs w:val="24"/>
        </w:rPr>
        <w:t>（一）单笔变更（单笔变更只能变更缴存基数，不能变更缴存比例）</w:t>
      </w:r>
      <w:bookmarkEnd w:id="0"/>
    </w:p>
    <w:p w:rsidR="00333F09" w:rsidRDefault="00333F09" w:rsidP="00333F09">
      <w:pPr>
        <w:ind w:leftChars="228" w:left="479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第一步：变更业务→个人缴存基数变更→单笔变更→点击个人账号名册→查询出需要变更的个人→添加到清册→输入必输项→提交。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第二步：交易结果查看</w:t>
      </w:r>
    </w:p>
    <w:p w:rsidR="00333F09" w:rsidRDefault="00333F09" w:rsidP="00333F09">
      <w:pPr>
        <w:ind w:leftChars="228" w:left="479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到交易结果查询界面查询情况，交易结果显示“执行成功”、“详情”可以看到成功信息，说明个人缴存基数变更已完成，“执行失败”会提示交易错误信息，点击“查看错误”，会提示错误原因。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  <w:highlight w:val="yellow"/>
        </w:rPr>
      </w:pP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特别注意：职工有住房补贴（住房公积金补贴）需要个人缴存基数变更的，继续操作以下步骤：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第三步：在左上角“公积金账号”栏选择“***-住房补贴”。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第四步：重复第一步和第二步操作。</w:t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8025B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114300" distR="114300">
            <wp:extent cx="5238750" cy="2409825"/>
            <wp:effectExtent l="0" t="0" r="0" b="9525"/>
            <wp:docPr id="71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8025B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114300" distR="114300">
            <wp:extent cx="5262880" cy="1729105"/>
            <wp:effectExtent l="0" t="0" r="13970" b="4445"/>
            <wp:docPr id="71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3F09" w:rsidRPr="0008025B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ind w:firstLineChars="200" w:firstLine="482"/>
        <w:outlineLvl w:val="2"/>
        <w:rPr>
          <w:rFonts w:ascii="宋体" w:hAnsi="宋体" w:cs="宋体"/>
          <w:b/>
          <w:bCs/>
          <w:sz w:val="24"/>
          <w:szCs w:val="24"/>
        </w:rPr>
      </w:pPr>
      <w:bookmarkStart w:id="1" w:name="_Toc11675173"/>
      <w:r>
        <w:rPr>
          <w:rFonts w:ascii="宋体" w:hAnsi="宋体" w:cs="宋体" w:hint="eastAsia"/>
          <w:b/>
          <w:bCs/>
          <w:sz w:val="24"/>
          <w:szCs w:val="24"/>
        </w:rPr>
        <w:t>（二）批量变更</w:t>
      </w:r>
      <w:bookmarkEnd w:id="1"/>
    </w:p>
    <w:p w:rsidR="00333F09" w:rsidRPr="00786E1F" w:rsidRDefault="00333F09" w:rsidP="00333F09">
      <w:pPr>
        <w:ind w:firstLineChars="196" w:firstLine="472"/>
        <w:rPr>
          <w:rFonts w:ascii="宋体" w:hAnsi="宋体" w:cs="宋体"/>
          <w:b/>
          <w:bCs/>
          <w:color w:val="FF0000"/>
          <w:sz w:val="24"/>
          <w:szCs w:val="24"/>
        </w:rPr>
      </w:pPr>
      <w:r w:rsidRPr="00786E1F">
        <w:rPr>
          <w:rFonts w:ascii="宋体" w:hAnsi="宋体" w:cs="宋体" w:hint="eastAsia"/>
          <w:b/>
          <w:bCs/>
          <w:color w:val="FF0000"/>
          <w:sz w:val="24"/>
          <w:szCs w:val="24"/>
        </w:rPr>
        <w:t>如</w:t>
      </w: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单位调整缴存比例的，需先</w:t>
      </w:r>
      <w:r w:rsidRPr="00786E1F">
        <w:rPr>
          <w:rFonts w:ascii="宋体" w:hAnsi="宋体" w:cs="宋体" w:hint="eastAsia"/>
          <w:b/>
          <w:bCs/>
          <w:color w:val="FF0000"/>
          <w:sz w:val="24"/>
          <w:szCs w:val="24"/>
        </w:rPr>
        <w:t>做单位</w:t>
      </w: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缴存</w:t>
      </w:r>
      <w:r w:rsidRPr="00786E1F">
        <w:rPr>
          <w:rFonts w:ascii="宋体" w:hAnsi="宋体" w:cs="宋体" w:hint="eastAsia"/>
          <w:b/>
          <w:bCs/>
          <w:color w:val="FF0000"/>
          <w:sz w:val="24"/>
          <w:szCs w:val="24"/>
        </w:rPr>
        <w:t>比例调整后再做</w:t>
      </w: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个人缴存</w:t>
      </w:r>
      <w:r w:rsidRPr="00786E1F">
        <w:rPr>
          <w:rFonts w:ascii="宋体" w:hAnsi="宋体" w:cs="宋体" w:hint="eastAsia"/>
          <w:b/>
          <w:bCs/>
          <w:color w:val="FF0000"/>
          <w:sz w:val="24"/>
          <w:szCs w:val="24"/>
        </w:rPr>
        <w:t>基数调整；操作流程如下：</w:t>
      </w:r>
    </w:p>
    <w:p w:rsidR="00333F09" w:rsidRPr="00F22095" w:rsidRDefault="00333F09" w:rsidP="00333F09">
      <w:pPr>
        <w:ind w:firstLineChars="196" w:firstLine="47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lastRenderedPageBreak/>
        <w:t>第一步：在</w:t>
      </w:r>
      <w:r w:rsidRPr="00F22095">
        <w:rPr>
          <w:rFonts w:ascii="宋体" w:hAnsi="宋体" w:cs="宋体" w:hint="eastAsia"/>
          <w:b/>
          <w:bCs/>
          <w:sz w:val="24"/>
          <w:szCs w:val="24"/>
        </w:rPr>
        <w:t>变更业务-单位缴存比例变更，提交完成后到变更查询-单位缴存比例变更查询下查看；操作界面见下图：（如不需要变更单位缴存比例的，</w:t>
      </w:r>
      <w:r>
        <w:rPr>
          <w:rFonts w:ascii="宋体" w:hAnsi="宋体" w:cs="宋体" w:hint="eastAsia"/>
          <w:b/>
          <w:bCs/>
          <w:sz w:val="24"/>
          <w:szCs w:val="24"/>
        </w:rPr>
        <w:t>可跳过第一步</w:t>
      </w:r>
      <w:r w:rsidRPr="00F22095">
        <w:rPr>
          <w:rFonts w:ascii="宋体" w:hAnsi="宋体" w:cs="宋体" w:hint="eastAsia"/>
          <w:b/>
          <w:bCs/>
          <w:sz w:val="24"/>
          <w:szCs w:val="24"/>
        </w:rPr>
        <w:t>）</w:t>
      </w:r>
    </w:p>
    <w:p w:rsidR="00333F09" w:rsidRPr="00F22095" w:rsidRDefault="00333F09" w:rsidP="00333F09">
      <w:pPr>
        <w:rPr>
          <w:rFonts w:ascii="宋体" w:hAnsi="宋体" w:cs="宋体"/>
          <w:b/>
          <w:bCs/>
          <w:color w:val="FF0000"/>
          <w:sz w:val="24"/>
          <w:szCs w:val="24"/>
        </w:rPr>
      </w:pPr>
      <w:r w:rsidRPr="00F22095">
        <w:rPr>
          <w:rFonts w:ascii="宋体" w:hAnsi="宋体" w:cs="宋体" w:hint="eastAsia"/>
          <w:b/>
          <w:bCs/>
          <w:color w:val="FF0000"/>
          <w:sz w:val="24"/>
          <w:szCs w:val="24"/>
        </w:rPr>
        <w:t>注意：1、单位缴存比例变更后需办理批量个人缴存基数变更导入</w:t>
      </w: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后才生效。</w:t>
      </w:r>
    </w:p>
    <w:p w:rsidR="00333F09" w:rsidRPr="00F22095" w:rsidRDefault="00333F09" w:rsidP="00333F09">
      <w:pPr>
        <w:ind w:firstLineChars="297" w:firstLine="716"/>
        <w:rPr>
          <w:rFonts w:ascii="宋体" w:hAnsi="宋体" w:cs="宋体"/>
          <w:b/>
          <w:bCs/>
          <w:color w:val="FF0000"/>
          <w:sz w:val="24"/>
          <w:szCs w:val="24"/>
        </w:rPr>
      </w:pPr>
      <w:r w:rsidRPr="00F22095">
        <w:rPr>
          <w:rFonts w:ascii="宋体" w:hAnsi="宋体" w:cs="宋体" w:hint="eastAsia"/>
          <w:b/>
          <w:bCs/>
          <w:color w:val="FF0000"/>
          <w:sz w:val="24"/>
          <w:szCs w:val="24"/>
        </w:rPr>
        <w:t>2、变更后的年度：如2019是指公积金年度201907至202006；</w:t>
      </w:r>
    </w:p>
    <w:p w:rsidR="00333F09" w:rsidRPr="00043EBD" w:rsidRDefault="00333F09" w:rsidP="00333F09">
      <w:r>
        <w:rPr>
          <w:rFonts w:hint="eastAsia"/>
          <w:color w:val="FF0000"/>
        </w:rPr>
        <w:t xml:space="preserve">       </w:t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803887"/>
            <wp:effectExtent l="19050" t="0" r="2540" b="0"/>
            <wp:docPr id="7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792289"/>
            <wp:effectExtent l="19050" t="0" r="2540" b="0"/>
            <wp:docPr id="7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285003"/>
            <wp:effectExtent l="19050" t="0" r="2540" b="0"/>
            <wp:docPr id="7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第二步：变更业务→个人缴存基数变更→批量变更→</w:t>
      </w:r>
      <w:r w:rsidRPr="00F829D7">
        <w:rPr>
          <w:rFonts w:ascii="宋体" w:hAnsi="宋体" w:cs="宋体" w:hint="eastAsia"/>
          <w:b/>
          <w:bCs/>
          <w:color w:val="FF0000"/>
          <w:sz w:val="24"/>
          <w:szCs w:val="24"/>
        </w:rPr>
        <w:t>年度调基文件下载</w:t>
      </w:r>
      <w:r>
        <w:rPr>
          <w:rFonts w:ascii="宋体" w:hAnsi="宋体" w:cs="宋体" w:hint="eastAsia"/>
          <w:b/>
          <w:bCs/>
          <w:sz w:val="24"/>
          <w:szCs w:val="24"/>
        </w:rPr>
        <w:t>→交易结果查询→“结果下载”→导出的该单位正常职工基数调整模板→保存→对导出的模板输入正常职工的缴存基数的金额。</w:t>
      </w:r>
    </w:p>
    <w:p w:rsidR="00333F09" w:rsidRPr="00350DBA" w:rsidRDefault="00333F09" w:rsidP="00333F09">
      <w:pPr>
        <w:ind w:firstLineChars="196" w:firstLine="472"/>
        <w:rPr>
          <w:rFonts w:ascii="宋体" w:hAnsi="宋体" w:cs="宋体"/>
          <w:b/>
          <w:bCs/>
          <w:color w:val="FF0000"/>
          <w:sz w:val="24"/>
          <w:szCs w:val="24"/>
        </w:rPr>
      </w:pPr>
      <w:r w:rsidRPr="00350DBA">
        <w:rPr>
          <w:rFonts w:ascii="宋体" w:hAnsi="宋体" w:cs="宋体" w:hint="eastAsia"/>
          <w:b/>
          <w:bCs/>
          <w:color w:val="FF0000"/>
          <w:sz w:val="24"/>
          <w:szCs w:val="24"/>
        </w:rPr>
        <w:t>注：</w:t>
      </w: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下载的年度调基模板，业务月度不需要填写</w:t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74310" cy="1699500"/>
            <wp:effectExtent l="19050" t="0" r="2540" b="0"/>
            <wp:docPr id="70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661041"/>
            <wp:effectExtent l="19050" t="0" r="2540" b="0"/>
            <wp:docPr id="70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861880"/>
            <wp:effectExtent l="19050" t="0" r="2540" b="0"/>
            <wp:docPr id="7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C256DF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114300" distR="114300">
            <wp:extent cx="5219700" cy="2633980"/>
            <wp:effectExtent l="19050" t="0" r="0" b="0"/>
            <wp:docPr id="72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74310" cy="2337423"/>
            <wp:effectExtent l="19050" t="0" r="2540" b="0"/>
            <wp:docPr id="7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第三步：变更业务→个人缴存基数变更→批量变更→浏览批量文件→批量导入→批量提交。</w:t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689122"/>
            <wp:effectExtent l="19050" t="0" r="2540" b="0"/>
            <wp:docPr id="7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749557"/>
            <wp:effectExtent l="19050" t="0" r="2540" b="0"/>
            <wp:docPr id="7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2155508"/>
            <wp:effectExtent l="19050" t="0" r="2540" b="0"/>
            <wp:docPr id="7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74310" cy="2300185"/>
            <wp:effectExtent l="19050" t="0" r="2540" b="0"/>
            <wp:docPr id="7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第四步：交易结果查看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到交易结果查询界面查询情况，交易结果显示“执行成功”、“详情”可以看到成功信息。“执行失败”会提示交易错误信息，点击“查看错误”、“结果下载”后可以查看错误信息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，然后整个批次的变更需要重新办理</w:t>
      </w:r>
      <w:r>
        <w:rPr>
          <w:rFonts w:ascii="宋体" w:hAnsi="宋体" w:cs="宋体" w:hint="eastAsia"/>
          <w:b/>
          <w:bCs/>
          <w:sz w:val="24"/>
          <w:szCs w:val="24"/>
        </w:rPr>
        <w:t>。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特别注意：职工有住房补贴（住房公积金补贴）需要个人缴存基数变更的，继续操作以下步骤：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第五步：在左上角“公积金账号”栏选择“***-住房补贴”。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第六步：重复第二步、第三步、第四步操作。</w:t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850892"/>
            <wp:effectExtent l="19050" t="0" r="2540" b="0"/>
            <wp:docPr id="7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514778"/>
            <wp:effectExtent l="19050" t="0" r="2540" b="0"/>
            <wp:docPr id="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548BA" w:rsidRDefault="003548BA"/>
    <w:sectPr w:rsidR="003548BA" w:rsidSect="00E94D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06B" w:rsidRDefault="0035006B" w:rsidP="00333F09">
      <w:r>
        <w:separator/>
      </w:r>
    </w:p>
  </w:endnote>
  <w:endnote w:type="continuationSeparator" w:id="1">
    <w:p w:rsidR="0035006B" w:rsidRDefault="0035006B" w:rsidP="00333F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06B" w:rsidRDefault="0035006B" w:rsidP="00333F09">
      <w:r>
        <w:separator/>
      </w:r>
    </w:p>
  </w:footnote>
  <w:footnote w:type="continuationSeparator" w:id="1">
    <w:p w:rsidR="0035006B" w:rsidRDefault="0035006B" w:rsidP="00333F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3F09"/>
    <w:rsid w:val="0001170A"/>
    <w:rsid w:val="00065495"/>
    <w:rsid w:val="000A0A82"/>
    <w:rsid w:val="003168B5"/>
    <w:rsid w:val="00333F09"/>
    <w:rsid w:val="0035006B"/>
    <w:rsid w:val="003548BA"/>
    <w:rsid w:val="003D5126"/>
    <w:rsid w:val="004A051B"/>
    <w:rsid w:val="006A3F25"/>
    <w:rsid w:val="00771435"/>
    <w:rsid w:val="007E7463"/>
    <w:rsid w:val="00854D22"/>
    <w:rsid w:val="00E4774D"/>
    <w:rsid w:val="00E563B8"/>
    <w:rsid w:val="00E872F1"/>
    <w:rsid w:val="00E94DB9"/>
    <w:rsid w:val="00FD2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F09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33F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33F0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33F0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33F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654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65495"/>
    <w:rPr>
      <w:rFonts w:ascii="Calibri" w:eastAsia="宋体" w:hAnsi="Calibri" w:cs="Calibr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142</Words>
  <Characters>812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lsgzj50</dc:creator>
  <cp:keywords/>
  <dc:description/>
  <cp:lastModifiedBy>/</cp:lastModifiedBy>
  <cp:revision>10</cp:revision>
  <dcterms:created xsi:type="dcterms:W3CDTF">2019-06-17T08:51:00Z</dcterms:created>
  <dcterms:modified xsi:type="dcterms:W3CDTF">2020-03-25T04:02:00Z</dcterms:modified>
</cp:coreProperties>
</file>